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B1B33">
      <w:pPr>
        <w:pStyle w:val="2"/>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lang w:eastAsia="zh-CN"/>
        </w:rPr>
        <w:t>附件：</w:t>
      </w:r>
    </w:p>
    <w:p w14:paraId="14E8D0EF">
      <w:pPr>
        <w:pStyle w:val="2"/>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Theme="majorEastAsia" w:hAnsiTheme="majorEastAsia" w:eastAsiaTheme="majorEastAsia" w:cstheme="majorEastAsia"/>
          <w:b/>
          <w:bCs/>
          <w:color w:val="auto"/>
          <w:sz w:val="36"/>
          <w:szCs w:val="36"/>
          <w:lang w:eastAsia="zh-CN"/>
        </w:rPr>
      </w:pPr>
    </w:p>
    <w:p w14:paraId="070BECFF">
      <w:pPr>
        <w:pStyle w:val="2"/>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南昌</w:t>
      </w:r>
      <w:r>
        <w:rPr>
          <w:rFonts w:hint="eastAsia" w:asciiTheme="majorEastAsia" w:hAnsiTheme="majorEastAsia" w:eastAsiaTheme="majorEastAsia" w:cstheme="majorEastAsia"/>
          <w:b/>
          <w:bCs/>
          <w:color w:val="auto"/>
          <w:sz w:val="36"/>
          <w:szCs w:val="36"/>
          <w:lang w:eastAsia="zh-CN"/>
        </w:rPr>
        <w:t>市关于特殊建设工程消防设计审查中局部调</w:t>
      </w:r>
    </w:p>
    <w:p w14:paraId="79DED9D6">
      <w:pPr>
        <w:pStyle w:val="2"/>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lang w:eastAsia="zh-CN"/>
        </w:rPr>
        <w:t>整消防</w:t>
      </w:r>
      <w:r>
        <w:rPr>
          <w:rFonts w:hint="eastAsia" w:asciiTheme="majorEastAsia" w:hAnsiTheme="majorEastAsia" w:eastAsiaTheme="majorEastAsia" w:cstheme="majorEastAsia"/>
          <w:b/>
          <w:bCs/>
          <w:color w:val="auto"/>
          <w:sz w:val="36"/>
          <w:szCs w:val="36"/>
        </w:rPr>
        <w:t>设计文件</w:t>
      </w:r>
      <w:r>
        <w:rPr>
          <w:rFonts w:hint="eastAsia" w:asciiTheme="majorEastAsia" w:hAnsiTheme="majorEastAsia" w:eastAsiaTheme="majorEastAsia" w:cstheme="majorEastAsia"/>
          <w:b/>
          <w:bCs/>
          <w:color w:val="auto"/>
          <w:sz w:val="36"/>
          <w:szCs w:val="36"/>
          <w:lang w:eastAsia="zh-CN"/>
        </w:rPr>
        <w:t>免于提供规划调整许可材料的通知</w:t>
      </w:r>
      <w:r>
        <w:rPr>
          <w:rFonts w:hint="eastAsia" w:asciiTheme="majorEastAsia" w:hAnsiTheme="majorEastAsia" w:eastAsiaTheme="majorEastAsia" w:cstheme="majorEastAsia"/>
          <w:b/>
          <w:bCs/>
          <w:color w:val="auto"/>
          <w:sz w:val="36"/>
          <w:szCs w:val="36"/>
        </w:rPr>
        <w:t>(试行)</w:t>
      </w:r>
      <w:r>
        <w:rPr>
          <w:rFonts w:hint="eastAsia" w:asciiTheme="majorEastAsia" w:hAnsiTheme="majorEastAsia" w:eastAsiaTheme="majorEastAsia" w:cstheme="majorEastAsia"/>
          <w:b/>
          <w:bCs/>
          <w:color w:val="auto"/>
          <w:sz w:val="36"/>
          <w:szCs w:val="36"/>
          <w:lang w:eastAsia="zh-CN"/>
        </w:rPr>
        <w:t>（征求意见稿）</w:t>
      </w:r>
    </w:p>
    <w:p w14:paraId="18396EB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各有关单位：</w:t>
      </w:r>
    </w:p>
    <w:p w14:paraId="7761E7F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lang w:val="en-US" w:eastAsia="en-US"/>
        </w:rPr>
      </w:pPr>
      <w:r>
        <w:rPr>
          <w:rFonts w:hint="default" w:ascii="宋体" w:hAnsi="宋体" w:eastAsia="宋体" w:cs="宋体"/>
          <w:color w:val="auto"/>
          <w:kern w:val="2"/>
          <w:sz w:val="30"/>
          <w:szCs w:val="30"/>
          <w:lang w:val="en-US" w:eastAsia="zh-CN" w:bidi="ar-SA"/>
        </w:rPr>
        <w:t>为</w:t>
      </w:r>
      <w:r>
        <w:rPr>
          <w:rFonts w:hint="eastAsia" w:ascii="宋体" w:hAnsi="宋体" w:eastAsia="宋体" w:cs="宋体"/>
          <w:color w:val="auto"/>
          <w:kern w:val="2"/>
          <w:sz w:val="30"/>
          <w:szCs w:val="30"/>
          <w:lang w:val="en-US" w:eastAsia="zh-CN" w:bidi="ar-SA"/>
        </w:rPr>
        <w:t>深入贯彻党中央、国务院关于优化政务服务、推动“高效办成一件事”的决策部署，持续</w:t>
      </w:r>
      <w:r>
        <w:rPr>
          <w:rFonts w:hint="default" w:ascii="宋体" w:hAnsi="宋体" w:eastAsia="宋体" w:cs="宋体"/>
          <w:color w:val="auto"/>
          <w:kern w:val="2"/>
          <w:sz w:val="30"/>
          <w:szCs w:val="30"/>
          <w:lang w:val="en-US" w:eastAsia="zh-CN" w:bidi="ar-SA"/>
        </w:rPr>
        <w:t>优化营商环境</w:t>
      </w:r>
      <w:r>
        <w:rPr>
          <w:rFonts w:hint="eastAsia" w:ascii="宋体" w:hAnsi="宋体" w:eastAsia="宋体" w:cs="宋体"/>
          <w:color w:val="auto"/>
          <w:kern w:val="2"/>
          <w:sz w:val="30"/>
          <w:szCs w:val="30"/>
          <w:lang w:val="en-US" w:eastAsia="zh-CN" w:bidi="ar-SA"/>
        </w:rPr>
        <w:t>，切实提升</w:t>
      </w:r>
      <w:r>
        <w:rPr>
          <w:rFonts w:hint="default" w:ascii="宋体" w:hAnsi="宋体" w:eastAsia="宋体" w:cs="宋体"/>
          <w:color w:val="auto"/>
          <w:kern w:val="2"/>
          <w:sz w:val="30"/>
          <w:szCs w:val="30"/>
          <w:lang w:val="en-US" w:eastAsia="zh-CN" w:bidi="ar-SA"/>
        </w:rPr>
        <w:t>消防设计审查工作</w:t>
      </w:r>
      <w:r>
        <w:rPr>
          <w:rFonts w:hint="eastAsia" w:ascii="宋体" w:hAnsi="宋体" w:eastAsia="宋体" w:cs="宋体"/>
          <w:color w:val="auto"/>
          <w:kern w:val="2"/>
          <w:sz w:val="30"/>
          <w:szCs w:val="30"/>
          <w:lang w:val="en-US" w:eastAsia="zh-CN" w:bidi="ar-SA"/>
        </w:rPr>
        <w:t>的</w:t>
      </w:r>
      <w:r>
        <w:rPr>
          <w:rFonts w:hint="default" w:ascii="宋体" w:hAnsi="宋体" w:eastAsia="宋体" w:cs="宋体"/>
          <w:color w:val="auto"/>
          <w:kern w:val="2"/>
          <w:sz w:val="30"/>
          <w:szCs w:val="30"/>
          <w:lang w:val="en-US" w:eastAsia="zh-CN" w:bidi="ar-SA"/>
        </w:rPr>
        <w:t>审批</w:t>
      </w:r>
      <w:r>
        <w:rPr>
          <w:rFonts w:hint="eastAsia" w:ascii="宋体" w:hAnsi="宋体" w:eastAsia="宋体" w:cs="宋体"/>
          <w:color w:val="auto"/>
          <w:kern w:val="2"/>
          <w:sz w:val="30"/>
          <w:szCs w:val="30"/>
          <w:lang w:val="en-US" w:eastAsia="zh-CN" w:bidi="ar-SA"/>
        </w:rPr>
        <w:t>效能</w:t>
      </w:r>
      <w:r>
        <w:rPr>
          <w:rFonts w:hint="eastAsia" w:asciiTheme="minorEastAsia" w:hAnsiTheme="minorEastAsia" w:eastAsiaTheme="minorEastAsia" w:cstheme="minorEastAsia"/>
          <w:color w:val="auto"/>
          <w:sz w:val="30"/>
          <w:szCs w:val="30"/>
          <w:lang w:val="en-US" w:eastAsia="en-US"/>
        </w:rPr>
        <w:t>，依据《中华人民共和国消防法》、《中华人民共和国城乡规划法》、《建设工程消防设计审查验收管理暂行规定》(住建部令</w:t>
      </w:r>
      <w:bookmarkStart w:id="1" w:name="_GoBack"/>
      <w:bookmarkEnd w:id="1"/>
      <w:r>
        <w:rPr>
          <w:rFonts w:hint="eastAsia" w:asciiTheme="minorEastAsia" w:hAnsiTheme="minorEastAsia" w:eastAsiaTheme="minorEastAsia" w:cstheme="minorEastAsia"/>
          <w:color w:val="auto"/>
          <w:sz w:val="30"/>
          <w:szCs w:val="30"/>
          <w:lang w:val="en-US" w:eastAsia="en-US"/>
        </w:rPr>
        <w:t>58号)、《江西省建设用地规划许可和建设工程规划许可管理办法(试行)》、《江西省建设工程土地核验与规划核实管理办法（试行）》等法律法规及文件规定，</w:t>
      </w:r>
      <w:r>
        <w:rPr>
          <w:rFonts w:hint="eastAsia" w:asciiTheme="minorEastAsia" w:hAnsiTheme="minorEastAsia" w:eastAsiaTheme="minorEastAsia" w:cstheme="minorEastAsia"/>
          <w:color w:val="auto"/>
          <w:sz w:val="30"/>
          <w:szCs w:val="30"/>
          <w:lang w:val="en-US" w:eastAsia="zh-CN"/>
        </w:rPr>
        <w:t>结合本市实际情况，现就特殊建设工程消防设计审查中局部调整消防设计文件免于提供规划调整许可材料的有关事项通知如下：</w:t>
      </w:r>
    </w:p>
    <w:p w14:paraId="04966A05">
      <w:pPr>
        <w:pStyle w:val="2"/>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适用范围</w:t>
      </w:r>
    </w:p>
    <w:p w14:paraId="22720D0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leftChars="0"/>
        <w:jc w:val="both"/>
        <w:textAlignment w:val="baseline"/>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本通知适用于新建、扩建特殊建设工程（含在新扩建过程中实施的装饰装修工程），具体涵盖办公楼、学校、医院、商业综合体、文化场馆、体育场馆、住宅、厂房、仓库、研发中心等。</w:t>
      </w:r>
    </w:p>
    <w:p w14:paraId="26839F0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leftChars="0"/>
        <w:jc w:val="both"/>
        <w:textAlignment w:val="baseline"/>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建设单位发生变更或已出售的住宅、商业办公、商业综合体、厂房、仓库、研发中心等项目，不适用本通知规定。</w:t>
      </w:r>
    </w:p>
    <w:p w14:paraId="4FB638E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二、</w:t>
      </w:r>
      <w:r>
        <w:rPr>
          <w:rFonts w:hint="eastAsia" w:asciiTheme="minorEastAsia" w:hAnsiTheme="minorEastAsia" w:eastAsiaTheme="minorEastAsia" w:cstheme="minorEastAsia"/>
          <w:b/>
          <w:bCs/>
          <w:color w:val="auto"/>
          <w:sz w:val="30"/>
          <w:szCs w:val="30"/>
          <w:lang w:eastAsia="zh-CN"/>
        </w:rPr>
        <w:t>工程界定</w:t>
      </w:r>
    </w:p>
    <w:p w14:paraId="6702DEE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color w:val="auto"/>
          <w:sz w:val="30"/>
          <w:szCs w:val="30"/>
        </w:rPr>
        <w:t>新建、扩建特殊建设工程，</w:t>
      </w:r>
      <w:r>
        <w:rPr>
          <w:rFonts w:hint="eastAsia" w:asciiTheme="minorEastAsia" w:hAnsiTheme="minorEastAsia" w:eastAsiaTheme="minorEastAsia" w:cstheme="minorEastAsia"/>
          <w:color w:val="auto"/>
          <w:sz w:val="30"/>
          <w:szCs w:val="30"/>
          <w:lang w:eastAsia="zh-CN"/>
        </w:rPr>
        <w:t>是</w:t>
      </w:r>
      <w:r>
        <w:rPr>
          <w:rFonts w:hint="eastAsia" w:asciiTheme="minorEastAsia" w:hAnsiTheme="minorEastAsia" w:eastAsiaTheme="minorEastAsia" w:cstheme="minorEastAsia"/>
          <w:color w:val="auto"/>
          <w:sz w:val="30"/>
          <w:szCs w:val="30"/>
        </w:rPr>
        <w:t>指已取得《建设工程规划许可证》，其消防设计文件</w:t>
      </w:r>
      <w:r>
        <w:rPr>
          <w:rFonts w:hint="eastAsia" w:asciiTheme="minorEastAsia" w:hAnsiTheme="minorEastAsia" w:eastAsiaTheme="minorEastAsia" w:cstheme="minorEastAsia"/>
          <w:b w:val="0"/>
          <w:bCs w:val="0"/>
          <w:color w:val="auto"/>
          <w:sz w:val="30"/>
          <w:szCs w:val="30"/>
          <w:lang w:eastAsia="zh-CN"/>
        </w:rPr>
        <w:t>已经施工图审查合格</w:t>
      </w:r>
      <w:r>
        <w:rPr>
          <w:rFonts w:hint="eastAsia" w:asciiTheme="minorEastAsia" w:hAnsiTheme="minorEastAsia" w:eastAsiaTheme="minorEastAsia" w:cstheme="minorEastAsia"/>
          <w:color w:val="auto"/>
          <w:sz w:val="30"/>
          <w:szCs w:val="30"/>
        </w:rPr>
        <w:t>，尚未办理竣工验收备案手续，同时属于《建设工程消防设计审查验收管理暂行规定》（住建部令第 58 号）第十四条所列的建设工程。</w:t>
      </w:r>
      <w:r>
        <w:rPr>
          <w:rFonts w:hint="eastAsia" w:asciiTheme="minorEastAsia" w:hAnsiTheme="minorEastAsia" w:eastAsiaTheme="minorEastAsia" w:cstheme="minorEastAsia"/>
          <w:b w:val="0"/>
          <w:bCs w:val="0"/>
          <w:color w:val="auto"/>
          <w:sz w:val="30"/>
          <w:szCs w:val="30"/>
        </w:rPr>
        <w:t>其使用功能以《建设工程规划许可证》</w:t>
      </w:r>
      <w:r>
        <w:rPr>
          <w:rFonts w:hint="eastAsia" w:asciiTheme="minorEastAsia" w:hAnsiTheme="minorEastAsia" w:eastAsiaTheme="minorEastAsia" w:cstheme="minorEastAsia"/>
          <w:b w:val="0"/>
          <w:bCs w:val="0"/>
          <w:color w:val="auto"/>
          <w:sz w:val="30"/>
          <w:szCs w:val="30"/>
          <w:lang w:eastAsia="zh-CN"/>
        </w:rPr>
        <w:t>所载明的内容</w:t>
      </w:r>
      <w:r>
        <w:rPr>
          <w:rFonts w:hint="eastAsia" w:asciiTheme="minorEastAsia" w:hAnsiTheme="minorEastAsia" w:eastAsiaTheme="minorEastAsia" w:cstheme="minorEastAsia"/>
          <w:b w:val="0"/>
          <w:bCs w:val="0"/>
          <w:color w:val="auto"/>
          <w:sz w:val="30"/>
          <w:szCs w:val="30"/>
        </w:rPr>
        <w:t>为准。</w:t>
      </w:r>
    </w:p>
    <w:p w14:paraId="3FE158A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b/>
          <w:bCs/>
          <w:color w:val="auto"/>
          <w:sz w:val="30"/>
          <w:szCs w:val="30"/>
          <w:lang w:val="en-US" w:eastAsia="en-US"/>
        </w:rPr>
      </w:pPr>
      <w:r>
        <w:rPr>
          <w:rFonts w:hint="eastAsia" w:asciiTheme="minorEastAsia" w:hAnsiTheme="minorEastAsia" w:eastAsiaTheme="minorEastAsia" w:cstheme="minorEastAsia"/>
          <w:b/>
          <w:bCs/>
          <w:color w:val="auto"/>
          <w:sz w:val="30"/>
          <w:szCs w:val="30"/>
          <w:lang w:val="en-US" w:eastAsia="zh-CN"/>
        </w:rPr>
        <w:t>三、局部调整情形下免于办理规划调整许可的范围</w:t>
      </w:r>
    </w:p>
    <w:p w14:paraId="6AA33EC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若特殊建设工程消防设计文件涉及局部有合理、合规调整，不影响公共利益，同时符合规划条件（规划指标）且满足现行国家工程技术标准，属于以下情形之一的，建设单位申报新建、扩建特殊建设工程消防设计审查时，无须提供变更后的建设工程规划许可材料，但须提供变更前的建设工程规划许可材料：</w:t>
      </w:r>
    </w:p>
    <w:p w14:paraId="527323C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（一）总图调整</w:t>
      </w:r>
    </w:p>
    <w:p w14:paraId="743F1D0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1.场地竖向局部调整；</w:t>
      </w:r>
    </w:p>
    <w:p w14:paraId="0816AAA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2.道路（宽度、转弯半径）和消防登高场地的局部调整，如转弯半径进行优化，建筑与消防车道之间的距离进行优化；</w:t>
      </w:r>
    </w:p>
    <w:p w14:paraId="10A51F6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3.机动车、非机动车停车场地尺寸细微调整，停车区域的局部优化调整；</w:t>
      </w:r>
    </w:p>
    <w:p w14:paraId="4C85473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4.设备管线走向的调整，以及市政给水管位置、管径、数量及附属构</w:t>
      </w:r>
      <w:bookmarkStart w:id="0" w:name="OfficeAI_Add_36_27"/>
      <w:r>
        <w:rPr>
          <w:rFonts w:hint="eastAsia" w:asciiTheme="minorEastAsia" w:hAnsiTheme="minorEastAsia" w:eastAsiaTheme="minorEastAsia" w:cstheme="minorEastAsia"/>
          <w:color w:val="auto"/>
          <w:sz w:val="30"/>
          <w:szCs w:val="30"/>
          <w:u w:val="none"/>
          <w:lang w:val="en-US" w:eastAsia="zh-CN"/>
        </w:rPr>
        <w:t>件</w:t>
      </w:r>
      <w:bookmarkEnd w:id="0"/>
      <w:r>
        <w:rPr>
          <w:rFonts w:hint="eastAsia" w:asciiTheme="minorEastAsia" w:hAnsiTheme="minorEastAsia" w:eastAsiaTheme="minorEastAsia" w:cstheme="minorEastAsia"/>
          <w:color w:val="auto"/>
          <w:sz w:val="30"/>
          <w:szCs w:val="30"/>
          <w:u w:val="none"/>
          <w:lang w:val="en-US" w:eastAsia="zh-CN"/>
        </w:rPr>
        <w:t>的调整；</w:t>
      </w:r>
    </w:p>
    <w:p w14:paraId="7F0D835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5.在不改变建筑分类、消防设施配置，不影响日照的前提下，建筑因屋面面层调整导致建筑消防高度的调整；</w:t>
      </w:r>
    </w:p>
    <w:p w14:paraId="19F8CA7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6.涉及建筑屋面相关消防设施(如消防水箱等)。</w:t>
      </w:r>
    </w:p>
    <w:p w14:paraId="5547C7B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（二）建筑内部平面布局调整</w:t>
      </w:r>
    </w:p>
    <w:p w14:paraId="307D156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1.在地上、地下建设工程轮廓线不变的前提下，防火分区边界线、建设工程内部局部楼板、设备用房、管井的合理调整；</w:t>
      </w:r>
    </w:p>
    <w:p w14:paraId="763E79F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2.房间尺寸细微调整（如隔墙位置移动、房间分割或合并、走廊宽度）、房间名称变更（但功能实质未发生改变，例如“设备间”变更为“配电室”）；</w:t>
      </w:r>
    </w:p>
    <w:p w14:paraId="33F75AD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3.单体建设工程内疏散通道宽度、安全出口数量局部优化调整。</w:t>
      </w:r>
    </w:p>
    <w:p w14:paraId="0194227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（三）建筑外立面调整</w:t>
      </w:r>
    </w:p>
    <w:p w14:paraId="61A221A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1.外立面门窗分格的细微调整；</w:t>
      </w:r>
    </w:p>
    <w:p w14:paraId="566F126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2.在不改变整体建设工程风格的前提下，建筑造型的局部细微调整。</w:t>
      </w:r>
    </w:p>
    <w:p w14:paraId="37385C3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color w:val="auto"/>
          <w:sz w:val="30"/>
          <w:szCs w:val="30"/>
          <w:u w:val="none"/>
          <w:lang w:val="en-US" w:eastAsia="zh-CN"/>
        </w:rPr>
      </w:pPr>
      <w:r>
        <w:rPr>
          <w:rFonts w:hint="eastAsia" w:asciiTheme="minorEastAsia" w:hAnsiTheme="minorEastAsia" w:eastAsiaTheme="minorEastAsia" w:cstheme="minorEastAsia"/>
          <w:color w:val="auto"/>
          <w:sz w:val="30"/>
          <w:szCs w:val="30"/>
          <w:u w:val="none"/>
          <w:lang w:val="en-US" w:eastAsia="zh-CN"/>
        </w:rPr>
        <w:t>（四）其他对规划无影响的合理调整。</w:t>
      </w:r>
    </w:p>
    <w:p w14:paraId="3C7D21A6">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02" w:firstLineChars="200"/>
        <w:jc w:val="both"/>
        <w:textAlignment w:val="baseline"/>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四、其他情形</w:t>
      </w:r>
    </w:p>
    <w:p w14:paraId="5D4D3CFA">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Theme="minorEastAsia" w:hAnsiTheme="minorEastAsia" w:eastAsiaTheme="minorEastAsia" w:cstheme="minorEastAsia"/>
          <w:color w:val="auto"/>
          <w:sz w:val="30"/>
          <w:szCs w:val="30"/>
          <w:u w:val="none"/>
          <w:lang w:eastAsia="zh-CN"/>
        </w:rPr>
      </w:pPr>
      <w:r>
        <w:rPr>
          <w:rFonts w:hint="eastAsia" w:asciiTheme="minorEastAsia" w:hAnsiTheme="minorEastAsia" w:eastAsiaTheme="minorEastAsia" w:cstheme="minorEastAsia"/>
          <w:color w:val="auto"/>
          <w:sz w:val="30"/>
          <w:szCs w:val="30"/>
          <w:u w:val="none"/>
          <w:lang w:val="en-US" w:eastAsia="zh-CN"/>
        </w:rPr>
        <w:t>除本通知“三、局部调整情形下免于办理规划调整许可的范围”以外的其他调整，建设单位</w:t>
      </w:r>
      <w:r>
        <w:rPr>
          <w:rFonts w:hint="eastAsia" w:asciiTheme="minorEastAsia" w:hAnsiTheme="minorEastAsia" w:eastAsiaTheme="minorEastAsia" w:cstheme="minorEastAsia"/>
          <w:color w:val="auto"/>
          <w:sz w:val="30"/>
          <w:szCs w:val="30"/>
          <w:lang w:eastAsia="zh-CN"/>
        </w:rPr>
        <w:t>申报特殊建设工程消防设计审查时，</w:t>
      </w:r>
      <w:r>
        <w:rPr>
          <w:rFonts w:hint="eastAsia" w:asciiTheme="minorEastAsia" w:hAnsiTheme="minorEastAsia" w:eastAsiaTheme="minorEastAsia" w:cstheme="minorEastAsia"/>
          <w:b w:val="0"/>
          <w:bCs w:val="0"/>
          <w:color w:val="auto"/>
          <w:sz w:val="30"/>
          <w:szCs w:val="30"/>
          <w:u w:val="none"/>
          <w:lang w:eastAsia="zh-CN"/>
        </w:rPr>
        <w:t>须提供变更后的建设工程规划调整许可材料</w:t>
      </w:r>
      <w:r>
        <w:rPr>
          <w:rFonts w:hint="eastAsia" w:asciiTheme="minorEastAsia" w:hAnsiTheme="minorEastAsia" w:eastAsiaTheme="minorEastAsia" w:cstheme="minorEastAsia"/>
          <w:color w:val="auto"/>
          <w:sz w:val="30"/>
          <w:szCs w:val="30"/>
          <w:u w:val="none"/>
          <w:lang w:eastAsia="zh-CN"/>
        </w:rPr>
        <w:t>。</w:t>
      </w:r>
    </w:p>
    <w:p w14:paraId="3484612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五、相关要求</w:t>
      </w:r>
    </w:p>
    <w:p w14:paraId="54B00E1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b w:val="0"/>
          <w:bCs w:val="0"/>
          <w:color w:val="auto"/>
          <w:sz w:val="30"/>
          <w:szCs w:val="30"/>
          <w:u w:val="none"/>
          <w:lang w:eastAsia="zh-CN"/>
        </w:rPr>
      </w:pPr>
      <w:r>
        <w:rPr>
          <w:rFonts w:hint="eastAsia" w:asciiTheme="minorEastAsia" w:hAnsiTheme="minorEastAsia" w:eastAsiaTheme="minorEastAsia" w:cstheme="minorEastAsia"/>
          <w:b w:val="0"/>
          <w:bCs w:val="0"/>
          <w:color w:val="auto"/>
          <w:sz w:val="30"/>
          <w:szCs w:val="30"/>
          <w:u w:val="none"/>
          <w:lang w:eastAsia="zh-CN"/>
        </w:rPr>
        <w:t>（一）申报材料要求。建设单位申报特殊建设工程消防设计审查时，若消防设计文件具有属于</w:t>
      </w:r>
      <w:r>
        <w:rPr>
          <w:rFonts w:hint="eastAsia" w:asciiTheme="minorEastAsia" w:hAnsiTheme="minorEastAsia" w:eastAsiaTheme="minorEastAsia" w:cstheme="minorEastAsia"/>
          <w:b w:val="0"/>
          <w:bCs w:val="0"/>
          <w:color w:val="auto"/>
          <w:sz w:val="30"/>
          <w:szCs w:val="30"/>
          <w:u w:val="none"/>
          <w:lang w:val="en-US" w:eastAsia="zh-CN"/>
        </w:rPr>
        <w:t>本通知“三、局部调整情形下免于办理规划调整许可的范围”规定的内容，</w:t>
      </w:r>
      <w:r>
        <w:rPr>
          <w:rFonts w:hint="eastAsia" w:asciiTheme="minorEastAsia" w:hAnsiTheme="minorEastAsia" w:eastAsiaTheme="minorEastAsia" w:cstheme="minorEastAsia"/>
          <w:b w:val="0"/>
          <w:bCs w:val="0"/>
          <w:color w:val="auto"/>
          <w:sz w:val="30"/>
          <w:szCs w:val="30"/>
          <w:u w:val="none"/>
          <w:lang w:eastAsia="zh-CN"/>
        </w:rPr>
        <w:t>建设单位应提供由设计单位按现行规范编制的调整后的消防设计文件，并同时提供调整材料，该材料须包含调整的合理理由、调整位置，并附上与</w:t>
      </w:r>
      <w:r>
        <w:rPr>
          <w:rFonts w:hint="eastAsia" w:asciiTheme="minorEastAsia" w:hAnsiTheme="minorEastAsia" w:eastAsiaTheme="minorEastAsia" w:cstheme="minorEastAsia"/>
          <w:b w:val="0"/>
          <w:bCs w:val="0"/>
          <w:color w:val="auto"/>
          <w:sz w:val="30"/>
          <w:szCs w:val="30"/>
          <w:u w:val="none"/>
          <w:lang w:val="en-US" w:eastAsia="zh-CN"/>
        </w:rPr>
        <w:t>建设工程设计方案的差异</w:t>
      </w:r>
      <w:r>
        <w:rPr>
          <w:rFonts w:hint="eastAsia" w:asciiTheme="minorEastAsia" w:hAnsiTheme="minorEastAsia" w:eastAsiaTheme="minorEastAsia" w:cstheme="minorEastAsia"/>
          <w:b w:val="0"/>
          <w:bCs w:val="0"/>
          <w:color w:val="auto"/>
          <w:sz w:val="30"/>
          <w:szCs w:val="30"/>
          <w:u w:val="none"/>
          <w:lang w:eastAsia="zh-CN"/>
        </w:rPr>
        <w:t>对比图等相关内容。调整材料及调整后的消防设计文件，均须经图审机构审查，并由其出具审查合格书。调整后消防设计文件还需报送至工程所在地的自然资源和规划部门，以备规划核实使用。</w:t>
      </w:r>
    </w:p>
    <w:p w14:paraId="22FEDFA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Theme="minorEastAsia" w:hAnsiTheme="minorEastAsia" w:eastAsiaTheme="minorEastAsia" w:cstheme="minorEastAsia"/>
          <w:b w:val="0"/>
          <w:bCs w:val="0"/>
          <w:color w:val="auto"/>
          <w:sz w:val="30"/>
          <w:szCs w:val="30"/>
          <w:u w:val="none"/>
          <w:lang w:eastAsia="zh-CN"/>
        </w:rPr>
      </w:pPr>
      <w:r>
        <w:rPr>
          <w:rFonts w:hint="eastAsia" w:asciiTheme="minorEastAsia" w:hAnsiTheme="minorEastAsia" w:eastAsiaTheme="minorEastAsia" w:cstheme="minorEastAsia"/>
          <w:b w:val="0"/>
          <w:bCs w:val="0"/>
          <w:color w:val="auto"/>
          <w:sz w:val="30"/>
          <w:szCs w:val="30"/>
          <w:u w:val="none"/>
          <w:lang w:val="en-US" w:eastAsia="zh-CN"/>
        </w:rPr>
        <w:t>（二）部门协作要求。</w:t>
      </w:r>
      <w:r>
        <w:rPr>
          <w:rFonts w:hint="eastAsia" w:asciiTheme="minorEastAsia" w:hAnsiTheme="minorEastAsia" w:eastAsiaTheme="minorEastAsia" w:cstheme="minorEastAsia"/>
          <w:b w:val="0"/>
          <w:bCs w:val="0"/>
          <w:color w:val="auto"/>
          <w:sz w:val="30"/>
          <w:szCs w:val="30"/>
          <w:u w:val="none"/>
          <w:lang w:eastAsia="zh-CN"/>
        </w:rPr>
        <w:t>市住建部门在办理消防设计审查中，若遇到难以判断的情形时，可书面征求自然资源和规划部门意见。自然资源和规划部门在收到书面征求意见函后的15个工作日内予以回函答复。</w:t>
      </w:r>
    </w:p>
    <w:p w14:paraId="084D55D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eastAsia" w:ascii="仿宋" w:hAnsi="仿宋" w:eastAsia="仿宋" w:cs="仿宋"/>
          <w:color w:val="auto"/>
          <w:sz w:val="28"/>
          <w:szCs w:val="28"/>
          <w:lang w:eastAsia="zh-CN"/>
        </w:rPr>
      </w:pPr>
      <w:r>
        <w:rPr>
          <w:rFonts w:hint="eastAsia" w:asciiTheme="minorEastAsia" w:hAnsiTheme="minorEastAsia" w:eastAsiaTheme="minorEastAsia" w:cstheme="minorEastAsia"/>
          <w:b w:val="0"/>
          <w:bCs w:val="0"/>
          <w:color w:val="auto"/>
          <w:sz w:val="30"/>
          <w:szCs w:val="30"/>
          <w:u w:val="none"/>
          <w:lang w:eastAsia="zh-CN"/>
        </w:rPr>
        <w:t>本通知由南昌市住房和城乡建设局、南昌市自然资源和规划局负责解释。本通知自发布之日起正式施行。</w:t>
      </w:r>
    </w:p>
    <w:p w14:paraId="1A0F132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EC59A"/>
    <w:multiLevelType w:val="singleLevel"/>
    <w:tmpl w:val="B72EC5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736AD"/>
    <w:rsid w:val="00457224"/>
    <w:rsid w:val="01213882"/>
    <w:rsid w:val="02801C26"/>
    <w:rsid w:val="070954E4"/>
    <w:rsid w:val="0C8D63B9"/>
    <w:rsid w:val="0D692839"/>
    <w:rsid w:val="1BF754B3"/>
    <w:rsid w:val="1F407B2A"/>
    <w:rsid w:val="21845A3B"/>
    <w:rsid w:val="21AD0AEE"/>
    <w:rsid w:val="22FE4C52"/>
    <w:rsid w:val="24DB1E16"/>
    <w:rsid w:val="25676D15"/>
    <w:rsid w:val="25E1233B"/>
    <w:rsid w:val="26793695"/>
    <w:rsid w:val="2B920D55"/>
    <w:rsid w:val="2BFFC985"/>
    <w:rsid w:val="2D840B05"/>
    <w:rsid w:val="2E262242"/>
    <w:rsid w:val="303B19BB"/>
    <w:rsid w:val="30DA7426"/>
    <w:rsid w:val="32884F2D"/>
    <w:rsid w:val="34565A32"/>
    <w:rsid w:val="361736AD"/>
    <w:rsid w:val="37B24C58"/>
    <w:rsid w:val="37EB1E2C"/>
    <w:rsid w:val="39EE59F7"/>
    <w:rsid w:val="3B5F1F50"/>
    <w:rsid w:val="3CFF687F"/>
    <w:rsid w:val="3D5E68F7"/>
    <w:rsid w:val="3FDF191C"/>
    <w:rsid w:val="3FFBB715"/>
    <w:rsid w:val="4BB71083"/>
    <w:rsid w:val="4DE13DE0"/>
    <w:rsid w:val="50022266"/>
    <w:rsid w:val="50C10C65"/>
    <w:rsid w:val="537FB08E"/>
    <w:rsid w:val="55F35093"/>
    <w:rsid w:val="57E36310"/>
    <w:rsid w:val="5BBFD40A"/>
    <w:rsid w:val="5BE80399"/>
    <w:rsid w:val="5C5D2B35"/>
    <w:rsid w:val="5C761E49"/>
    <w:rsid w:val="5CFF827E"/>
    <w:rsid w:val="5DF77C62"/>
    <w:rsid w:val="5ECDE29F"/>
    <w:rsid w:val="5EEB2E32"/>
    <w:rsid w:val="5EFF2824"/>
    <w:rsid w:val="5F247FA6"/>
    <w:rsid w:val="5F7FB047"/>
    <w:rsid w:val="5F9F06D6"/>
    <w:rsid w:val="5FD52750"/>
    <w:rsid w:val="677B6565"/>
    <w:rsid w:val="69FF61CA"/>
    <w:rsid w:val="6E7F2C7F"/>
    <w:rsid w:val="6FBD8AFB"/>
    <w:rsid w:val="6FCCA77B"/>
    <w:rsid w:val="6FEF461C"/>
    <w:rsid w:val="6FF9D7C6"/>
    <w:rsid w:val="725BCED4"/>
    <w:rsid w:val="72B90632"/>
    <w:rsid w:val="73A1ED20"/>
    <w:rsid w:val="73EF00BF"/>
    <w:rsid w:val="765A05BC"/>
    <w:rsid w:val="769F7E0A"/>
    <w:rsid w:val="77A9BA2D"/>
    <w:rsid w:val="77AB8452"/>
    <w:rsid w:val="77BBDED1"/>
    <w:rsid w:val="79FC3536"/>
    <w:rsid w:val="7ABE3023"/>
    <w:rsid w:val="7AFA5552"/>
    <w:rsid w:val="7BBDFAEF"/>
    <w:rsid w:val="7C232166"/>
    <w:rsid w:val="7DFFA5D4"/>
    <w:rsid w:val="7E5EA5AC"/>
    <w:rsid w:val="7E7FC5EF"/>
    <w:rsid w:val="7EB9EFAC"/>
    <w:rsid w:val="7EE3B039"/>
    <w:rsid w:val="7EF7CF78"/>
    <w:rsid w:val="7F5F1BAF"/>
    <w:rsid w:val="7F7BA56B"/>
    <w:rsid w:val="7F7F06DC"/>
    <w:rsid w:val="7F9E1645"/>
    <w:rsid w:val="7FB536B7"/>
    <w:rsid w:val="7FBFB82B"/>
    <w:rsid w:val="7FF7B819"/>
    <w:rsid w:val="7FFFEA31"/>
    <w:rsid w:val="94BE2A76"/>
    <w:rsid w:val="9E77A8CD"/>
    <w:rsid w:val="AF7393A5"/>
    <w:rsid w:val="B63F9C0D"/>
    <w:rsid w:val="BFDFA195"/>
    <w:rsid w:val="CA9A7386"/>
    <w:rsid w:val="CB8F775B"/>
    <w:rsid w:val="CBDFC828"/>
    <w:rsid w:val="CD7F9C3D"/>
    <w:rsid w:val="CEEFEB00"/>
    <w:rsid w:val="CF3F4381"/>
    <w:rsid w:val="D9D7C876"/>
    <w:rsid w:val="DBFD8B08"/>
    <w:rsid w:val="DD7771B1"/>
    <w:rsid w:val="DE3766E6"/>
    <w:rsid w:val="E4D7BCD7"/>
    <w:rsid w:val="EEBADE6B"/>
    <w:rsid w:val="EFAF4BF5"/>
    <w:rsid w:val="F145A441"/>
    <w:rsid w:val="F3F9ABE2"/>
    <w:rsid w:val="F4F31FA2"/>
    <w:rsid w:val="F77B399C"/>
    <w:rsid w:val="F7EED513"/>
    <w:rsid w:val="FDBE1AB4"/>
    <w:rsid w:val="FDBFA589"/>
    <w:rsid w:val="FDC79E6E"/>
    <w:rsid w:val="FDFFFDDE"/>
    <w:rsid w:val="FE7F7773"/>
    <w:rsid w:val="FEFFA535"/>
    <w:rsid w:val="FFB57CBB"/>
    <w:rsid w:val="FFCD002F"/>
    <w:rsid w:val="FFDFB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w:basedOn w:val="1"/>
    <w:semiHidden/>
    <w:qFormat/>
    <w:uiPriority w:val="0"/>
    <w:rPr>
      <w:rFonts w:ascii="仿宋" w:hAnsi="仿宋" w:eastAsia="仿宋" w:cs="仿宋"/>
      <w:sz w:val="28"/>
      <w:szCs w:val="28"/>
      <w:lang w:val="en-US" w:eastAsia="en-US" w:bidi="ar-SA"/>
    </w:rPr>
  </w:style>
  <w:style w:type="table" w:styleId="6">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1669</Words>
  <Characters>1685</Characters>
  <Lines>0</Lines>
  <Paragraphs>0</Paragraphs>
  <TotalTime>0</TotalTime>
  <ScaleCrop>false</ScaleCrop>
  <LinksUpToDate>false</LinksUpToDate>
  <CharactersWithSpaces>1688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2025-03-15T01:34:00Z</dcterms:created>
  <dc:creator>2020</dc:creator>
  <cp:lastModifiedBy>2020</cp:lastModifiedBy>
  <cp:lastPrinted>2025-04-14T02:41:05Z</cp:lastPrinted>
  <dcterms:modified xsi:type="dcterms:W3CDTF">2025-04-14T02:57:08Z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D968D557468B4145AE455370794AFED3_13</vt:lpwstr>
  </property>
  <property fmtid="{D5CDD505-2E9C-101B-9397-08002B2CF9AE}" pid="4" name="KSOTemplateDocerSaveRecord">
    <vt:lpwstr>eyJoZGlkIjoiZTQzMjIyMTI5MDQ1N2E1NTQwNTcxNDAyMzc4M2I1YzUiLCJ1c2VySWQiOiI4NTI2NDE2MDQifQ==</vt:lpwstr>
  </property>
</Properties>
</file>